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数字法则:机器人、大数据和算法如何重塑未来</w:t>
      </w:r>
    </w:p>
    <w:p>
      <w:r>
        <w:rPr>
          <w:rFonts w:ascii="宋体" w:hAnsi="宋体" w:eastAsia="宋体"/>
          <w:sz w:val="24"/>
        </w:rPr>
        <w:t>（美）安德鲁 V.爱德华著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数字法则:机器人、大数据和算法如何重塑未来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 V.爱德华著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本书出售、求购地址：https://www.jiaokey.com/book/detail/14048803.html</w:t>
      </w:r>
    </w:p>
    <w:p>
      <w:r>
        <w:t>更多相关图书推荐：https://www.jiaokey.com</w:t>
      </w:r>
    </w:p>
    <w:p>
      <w:r>
        <w:t>（美）安德鲁 V.爱德华著 其他作品：https://www.jiaokey.com/tag/（美）安德鲁 V.爱德华著.html</w:t>
      </w:r>
    </w:p>
    <w:p>
      <w:r>
        <w:t>关键词搜索：https://www.jiaokey.com/tag/数字法则:机器人、大数据和算法如何重塑未来.html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