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中国社会消费主义现象简析＝A BRIEF ANALYSIS OF THE PHENOMENON OF CHINESE SOCIAL CONSUMERISM</w:t>
      </w:r>
    </w:p>
    <w:p>
      <w:r>
        <w:rPr>
          <w:rFonts w:ascii="宋体" w:hAnsi="宋体" w:eastAsia="宋体"/>
          <w:sz w:val="24"/>
        </w:rPr>
        <w:t>纪秋发著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中国社会消费主义现象简析＝A BRIEF ANALYSIS OF THE PHENOMENON OF CHINESE SOCIAL CONSUMERISM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本书出售、求购地址：https://www.jiaokey.com/book/detail/14048614.html</w:t>
      </w:r>
    </w:p>
    <w:p>
      <w:r>
        <w:t>更多相关图书推荐：https://www.jiaokey.com</w:t>
      </w:r>
    </w:p>
    <w:p>
      <w:r>
        <w:t>纪秋发著 其他作品：https://www.jiaokey.com/tag/纪秋发著.html</w:t>
      </w:r>
    </w:p>
    <w:p>
      <w:r>
        <w:t>关键词搜索：https://www.jiaokey.com/tag/中国社会消费主义现象简析＝A BRIEF ANALYSIS OF THE PHENOMENON OF CHINESE SOCIAL CONSUMERISM.html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