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谢霞冰；陈晓峰，赵雷，葛艳副主编；李净，王令群，贺琪，郭洪禹，王文娟，杨蒙召，王德兴参编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谢霞冰；陈晓峰，赵雷，葛艳副主编；李净，王令群，贺琪，郭洪禹，王文娟，杨蒙召，王德兴参编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本书出售、求购地址：https://www.jiaokey.com/book/detail/14047783.html</w:t>
      </w:r>
    </w:p>
    <w:p>
      <w:r>
        <w:t>更多相关图书推荐：https://www.jiaokey.com</w:t>
      </w:r>
    </w:p>
    <w:p>
      <w:r>
        <w:t>谢霞冰；陈晓峰，赵雷，葛艳副主编；李净，王令群，贺琪，郭洪禹，王文娟，杨蒙召，王德兴参编 其他作品：https://www.jiaokey.com/tag/谢霞冰；陈晓峰，赵雷，葛艳副主编；李净，王令群，贺琪，郭洪禹，王文娟，杨蒙召，王德兴参编.html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