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外交家与战争：顾维钧的外交理念及外交技巧</w:t>
      </w:r>
    </w:p>
    <w:p>
      <w:r>
        <w:rPr>
          <w:rFonts w:ascii="宋体" w:hAnsi="宋体" w:eastAsia="宋体"/>
          <w:sz w:val="24"/>
        </w:rPr>
        <w:t>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外交家与战争：顾维钧的外交理念及外交技巧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本书出售、求购地址：https://www.jiaokey.com/book/detail/14047774.html</w:t>
      </w:r>
    </w:p>
    <w:p>
      <w:r>
        <w:t>更多相关图书推荐：https://www.jiaokey.com</w:t>
      </w:r>
    </w:p>
    <w:p>
      <w:r>
        <w:t>高克著 其他作品：https://www.jiaokey.com/tag/高克著.html</w:t>
      </w:r>
    </w:p>
    <w:p>
      <w:r>
        <w:t>关键词搜索：https://www.jiaokey.com/tag/外交家与战争：顾维钧的外交理念及外交技巧.html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