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书名：主权债务可持续性与宏观经济运行研究</w:t>
      </w:r>
    </w:p>
    <w:p>
      <w:r>
        <w:t>作者：郭敏，黄晓薇，黄亦炫著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总页数：205</w:t>
      </w:r>
    </w:p>
    <w:p>
      <w:r>
        <w:t>更多请访问教客网: www.jiaokey.com</w:t>
      </w:r>
    </w:p>
    <w:p>
      <w:r>
        <w:t>主权债务可持续性与宏观经济运行研究 评论地址：https://www.jiaokey.com/book/detail/14045501.html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