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高等数学基础理论解析及其应用研究</w:t>
      </w:r>
    </w:p>
    <w:p>
      <w:r>
        <w:rPr>
          <w:rFonts w:ascii="宋体" w:hAnsi="宋体" w:eastAsia="宋体"/>
          <w:sz w:val="24"/>
        </w:rPr>
        <w:t>齐小军，田荣，张慧萍主编；杜娟，王琴，李娜娜副主编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高等数学基础理论解析及其应用研究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齐小军，田荣，张慧萍主编；杜娟，王琴，李娜娜副主编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本书出售、求购地址：https://www.jiaokey.com/book/detail/14043388.html</w:t>
      </w:r>
    </w:p>
    <w:p>
      <w:r>
        <w:t>更多相关图书推荐：https://www.jiaokey.com</w:t>
      </w:r>
    </w:p>
    <w:p>
      <w:r>
        <w:t>齐小军，田荣，张慧萍主编；杜娟，王琴，李娜娜副主编 其他作品：https://www.jiaokey.com/tag/齐小军，田荣，张慧萍主编；杜娟，王琴，李娜娜副主编.html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关键词搜索：https://www.jiaokey.com/tag/高等数学基础理论解析及其应用研究.html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