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复杂电磁场边值问题分域变量分离方法</w:t>
      </w:r>
    </w:p>
    <w:p>
      <w:r>
        <w:rPr>
          <w:rFonts w:ascii="宋体" w:hAnsi="宋体" w:eastAsia="宋体"/>
          <w:sz w:val="24"/>
        </w:rPr>
        <w:t>马西奎著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复杂电磁场边值问题分域变量分离方法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本书出售、求购地址：https://www.jiaokey.com/book/detail/14043364.html</w:t>
      </w:r>
    </w:p>
    <w:p>
      <w:r>
        <w:t>更多相关图书推荐：https://www.jiaokey.com</w:t>
      </w:r>
    </w:p>
    <w:p>
      <w:r>
        <w:t>马西奎著 其他作品：https://www.jiaokey.com/tag/马西奎著.html</w:t>
      </w:r>
    </w:p>
    <w:p>
      <w:r>
        <w:t>关键词搜索：https://www.jiaokey.com/tag/复杂电磁场边值问题分域变量分离方法.html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