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材料的化学合成  制备与表征</w:t>
      </w:r>
    </w:p>
    <w:p>
      <w:r>
        <w:rPr>
          <w:rFonts w:ascii="宋体" w:hAnsi="宋体" w:eastAsia="宋体"/>
          <w:sz w:val="24"/>
        </w:rPr>
        <w:t>顾少轩主编；雷丽文，朱振奇，郭丽玲副主编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材料的化学合成  制备与表征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顾少轩主编；雷丽文，朱振奇，郭丽玲副主编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本书出售、求购地址：https://www.jiaokey.com/book/detail/14043194.html</w:t>
      </w:r>
    </w:p>
    <w:p>
      <w:r>
        <w:t>更多相关图书推荐：https://www.jiaokey.com</w:t>
      </w:r>
    </w:p>
    <w:p>
      <w:r>
        <w:t>顾少轩主编；雷丽文，朱振奇，郭丽玲副主编 其他作品：https://www.jiaokey.com/tag/顾少轩主编；雷丽文，朱振奇，郭丽玲副主编.html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关键词搜索：https://www.jiaokey.com/tag/材料的化学合成  制备与表征.html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