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总体与无限  论外在性</w:t>
      </w:r>
    </w:p>
    <w:p>
      <w:r>
        <w:rPr>
          <w:rFonts w:ascii="宋体" w:hAnsi="宋体" w:eastAsia="宋体"/>
          <w:sz w:val="24"/>
        </w:rPr>
        <w:t>（法）伊曼努尔·列维纳斯著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总体与无限  论外在性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（法）伊曼努尔·列维纳斯著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本书出售、求购地址：https://www.jiaokey.com/book/detail/14042990.html</w:t>
      </w:r>
    </w:p>
    <w:p>
      <w:r>
        <w:t>更多相关图书推荐：https://www.jiaokey.com</w:t>
      </w:r>
    </w:p>
    <w:p>
      <w:r>
        <w:t>（法）伊曼努尔·列维纳斯著 其他作品：https://www.jiaokey.com/tag/（法）伊曼努尔·列维纳斯著.html</w:t>
      </w:r>
    </w:p>
    <w:p>
      <w:r>
        <w:t>关键词搜索：https://www.jiaokey.com/tag/总体与无限  论外在性.html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