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美国21世纪学徒制</w:t>
      </w:r>
    </w:p>
    <w:p>
      <w:r>
        <w:rPr>
          <w:rFonts w:ascii="宋体" w:hAnsi="宋体" w:eastAsia="宋体"/>
          <w:sz w:val="24"/>
        </w:rPr>
        <w:t>（美）杰弗里·A.康托（Jeffrey A.Cantor）著；北京市职业能力建设指导中心组织翻译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美国21世纪学徒制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（美）杰弗里·A.康托（Jeffrey A.Cantor）著；北京市职业能力建设指导中心组织翻译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本书出售、求购地址：https://www.jiaokey.com/book/detail/14042607.html</w:t>
      </w:r>
    </w:p>
    <w:p>
      <w:r>
        <w:t>更多相关图书推荐：https://www.jiaokey.com</w:t>
      </w:r>
    </w:p>
    <w:p>
      <w:r>
        <w:t>（美）杰弗里·A.康托（Jeffrey A.Cantor）著；北京市职业能力建设指导中心组织翻译 其他作品：https://www.jiaokey.com/tag/（美）杰弗里·A.康托（Jeffrey A.Cantor）著；北京市职业能力建设指导中心组织翻译.html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关键词搜索：https://www.jiaokey.com/tag/美国21世纪学徒制.html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