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敏捷主义  从技术、商业和个人视角看敏捷商业思维</w:t>
      </w:r>
    </w:p>
    <w:p>
      <w:r>
        <w:rPr>
          <w:rFonts w:ascii="宋体" w:hAnsi="宋体" w:eastAsia="宋体"/>
          <w:sz w:val="24"/>
        </w:rPr>
        <w:t>（英）贝琳达·瓦尔多克（Belinda Waldock）著；蜂巢思维译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敏捷主义  从技术、商业和个人视角看敏捷商业思维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（英）贝琳达·瓦尔多克（Belinda Waldock）著；蜂巢思维译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本书出售、求购地址：https://www.jiaokey.com/book/detail/14040336.html</w:t>
      </w:r>
    </w:p>
    <w:p>
      <w:r>
        <w:t>更多相关图书推荐：https://www.jiaokey.com</w:t>
      </w:r>
    </w:p>
    <w:p>
      <w:r>
        <w:t>（英）贝琳达·瓦尔多克（Belinda Waldock）著；蜂巢思维译 其他作品：https://www.jiaokey.com/tag/（英）贝琳达·瓦尔多克（Belinda Waldock）著；蜂巢思维译.html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关键词搜索：https://www.jiaokey.com/tag/敏捷主义  从技术、商业和个人视角看敏捷商业思维.html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