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矿井突水灾害蚁群算法理论与方法</w:t>
      </w:r>
    </w:p>
    <w:p>
      <w:r>
        <w:rPr>
          <w:rFonts w:ascii="宋体" w:hAnsi="宋体" w:eastAsia="宋体"/>
          <w:sz w:val="24"/>
        </w:rPr>
        <w:t>戴洪磊，王春玉，刘洪滨，牟乃夏著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矿井突水灾害蚁群算法理论与方法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戴洪磊，王春玉，刘洪滨，牟乃夏著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本书出售、求购地址：https://www.jiaokey.com/book/detail/14039172.html</w:t>
      </w:r>
    </w:p>
    <w:p>
      <w:r>
        <w:t>更多相关图书推荐：https://www.jiaokey.com</w:t>
      </w:r>
    </w:p>
    <w:p>
      <w:r>
        <w:t>戴洪磊，王春玉，刘洪滨，牟乃夏著 其他作品：https://www.jiaokey.com/tag/戴洪磊，王春玉，刘洪滨，牟乃夏著.html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关键词搜索：https://www.jiaokey.com/tag/矿井突水灾害蚁群算法理论与方法.html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