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煤矿安全生产基础知识</w:t>
      </w:r>
    </w:p>
    <w:p>
      <w:r>
        <w:rPr>
          <w:rFonts w:ascii="宋体" w:hAnsi="宋体" w:eastAsia="宋体"/>
          <w:sz w:val="24"/>
        </w:rPr>
        <w:t>刘泽功主编；胡友彪，涂敏，刘健，欧阳名三副主编；张国枢，何延峻，姚多喜，吴永祥主审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刘泽功主编；胡友彪，涂敏，刘健，欧阳名三副主编；张国枢，何延峻，姚多喜，吴永祥主审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本书出售、求购地址：https://www.jiaokey.com/book/detail/14036730.html</w:t>
      </w:r>
    </w:p>
    <w:p>
      <w:r>
        <w:t>更多相关图书推荐：https://www.jiaokey.com</w:t>
      </w:r>
    </w:p>
    <w:p>
      <w:r>
        <w:t>刘泽功主编；胡友彪，涂敏，刘健，欧阳名三副主编；张国枢，何延峻，姚多喜，吴永祥主审 其他作品：https://www.jiaokey.com/tag/刘泽功主编；胡友彪，涂敏，刘健，欧阳名三副主编；张国枢，何延峻，姚多喜，吴永祥主审.html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