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世界古代史  上</w:t>
      </w:r>
    </w:p>
    <w:p>
      <w:r>
        <w:rPr>
          <w:rFonts w:ascii="宋体" w:hAnsi="宋体" w:eastAsia="宋体"/>
          <w:sz w:val="24"/>
        </w:rPr>
        <w:t>《世界古代史》编写组编；朱寰主编；杨共乐，晏绍祥，王晋新等副主编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《世界古代史》编写组编；朱寰主编；杨共乐，晏绍祥，王晋新等副主编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本书出售、求购地址：https://www.jiaokey.com/book/detail/14035830.html</w:t>
      </w:r>
    </w:p>
    <w:p>
      <w:r>
        <w:t>更多相关图书推荐：https://www.jiaokey.com</w:t>
      </w:r>
    </w:p>
    <w:p>
      <w:r>
        <w:t>《世界古代史》编写组编；朱寰主编；杨共乐，晏绍祥，王晋新等副主编 其他作品：https://www.jiaokey.com/tag/《世界古代史》编写组编；朱寰主编；杨共乐，晏绍祥，王晋新等副主编.html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关键词搜索：https://www.jiaokey.com/tag/世界古代史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