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镜头前  如何报道、主持、采访=ON CAMERA HOW TO REPORT ANCHOR &amp; INTERVIEW</w:t>
      </w:r>
    </w:p>
    <w:p>
      <w:r>
        <w:rPr>
          <w:rFonts w:ascii="宋体" w:hAnsi="宋体" w:eastAsia="宋体"/>
          <w:sz w:val="24"/>
        </w:rPr>
        <w:t>（美）NANCY REARDON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镜头前  如何报道、主持、采访=ON CAMERA HOW TO REPORT ANCHOR &amp; INTERVIEW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 REARDON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本书出售、求购地址：https://www.jiaokey.com/book/detail/14035174.html</w:t>
      </w:r>
    </w:p>
    <w:p>
      <w:r>
        <w:t>更多相关图书推荐：https://www.jiaokey.com</w:t>
      </w:r>
    </w:p>
    <w:p>
      <w:r>
        <w:t>（美）NANCY REARDON 其他作品：https://www.jiaokey.com/tag/（美）NANCY REARDON.html</w:t>
      </w:r>
    </w:p>
    <w:p>
      <w:r>
        <w:t>关键词搜索：https://www.jiaokey.com/tag/镜头前  如何报道、主持、采访=ON CAMERA HOW TO REPORT ANCHOR &amp; INTERVIEW.html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