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书名：贵州铝土矿成矿规律</w:t>
      </w:r>
    </w:p>
    <w:p>
      <w:r>
        <w:t>作者：刘幼平，程国繁，龙汉生，何英著</w:t>
      </w:r>
    </w:p>
    <w:p>
      <w:r>
        <w:t>出版社：北京：冶金工业出版社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贵州铝土矿成矿规律 评论地址：https://www.jiaokey.com/book/detail/14034409.html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