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高中英语课堂教学微问题80例</w:t>
      </w:r>
    </w:p>
    <w:p>
      <w:r>
        <w:rPr>
          <w:rFonts w:ascii="宋体" w:hAnsi="宋体" w:eastAsia="宋体"/>
          <w:sz w:val="24"/>
        </w:rPr>
        <w:t>赖蓉莎，蒋峰主编；曹莎，邓道宣，祝青江副主编；付玉，龙祖元，刘兴芳等编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高中英语课堂教学微问题80例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赖蓉莎，蒋峰主编；曹莎，邓道宣，祝青江副主编；付玉，龙祖元，刘兴芳等编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英语课-课堂教学-高中-中学教师-师资培养-研究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本书出售、求购地址：https://www.jiaokey.com/book/detail/14033818.html</w:t>
      </w:r>
    </w:p>
    <w:p>
      <w:r>
        <w:t>更多相关图书推荐：https://www.jiaokey.com</w:t>
      </w:r>
    </w:p>
    <w:p>
      <w:r>
        <w:t>赖蓉莎，蒋峰主编；曹莎，邓道宣，祝青江副主编；付玉，龙祖元，刘兴芳等编 其他作品：https://www.jiaokey.com/tag/赖蓉莎，蒋峰主编；曹莎，邓道宣，祝青江副主编；付玉，龙祖元，刘兴芳等编.html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关键词搜索：https://www.jiaokey.com/tag/英语课-课堂教学-高中-中学教师-师资培养-研究.html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