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  2009年第3期  总第11期</w:t>
      </w:r>
    </w:p>
    <w:p>
      <w:r>
        <w:rPr>
          <w:rFonts w:ascii="宋体" w:hAnsi="宋体" w:eastAsia="宋体"/>
          <w:sz w:val="24"/>
        </w:rPr>
        <w:t>孙碧良主编；林少川执行主编；张明副主编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  2009年第3期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孙碧良主编；林少川执行主编；张明副主编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《闽南》编辑部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本书出售、求购地址：https://www.jiaokey.com/book/detail/14033454.html</w:t>
      </w:r>
    </w:p>
    <w:p>
      <w:r>
        <w:t>更多相关图书推荐：https://www.jiaokey.com</w:t>
      </w:r>
    </w:p>
    <w:p>
      <w:r>
        <w:t>孙碧良主编；林少川执行主编；张明副主编 其他作品：https://www.jiaokey.com/tag/孙碧良主编；林少川执行主编；张明副主编.html</w:t>
      </w:r>
    </w:p>
    <w:p>
      <w:r>
        <w:t>《闽南》编辑部 出版图书：https://www.jiaokey.com/tag/《闽南》编辑部.html</w:t>
      </w:r>
    </w:p>
    <w:p>
      <w:r>
        <w:t>关键词搜索：https://www.jiaokey.com/tag/闽南  2009年第3期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