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郑氏族谱</w:t>
      </w:r>
    </w:p>
    <w:p>
      <w:r>
        <w:rPr>
          <w:rFonts w:ascii="宋体" w:hAnsi="宋体" w:eastAsia="宋体"/>
          <w:sz w:val="24"/>
        </w:rPr>
        <w:t>郑德纯主编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泉州泉港区峰尾镇峥嵘村南刊房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本书出售、求购地址：https://www.jiaokey.com/book/detail/14033148.html</w:t>
      </w:r>
    </w:p>
    <w:p>
      <w:r>
        <w:t>更多相关图书推荐：https://www.jiaokey.com</w:t>
      </w:r>
    </w:p>
    <w:p>
      <w:r>
        <w:t>郑德纯主编 其他作品：https://www.jiaokey.com/tag/郑德纯主编.html</w:t>
      </w:r>
    </w:p>
    <w:p>
      <w:r>
        <w:t>泉州泉港区峰尾镇峥嵘村南刊房 出版图书：https://www.jiaokey.com/tag/泉州泉港区峰尾镇峥嵘村南刊房.html</w:t>
      </w:r>
    </w:p>
    <w:p>
      <w:r>
        <w:t>关键词搜索：https://www.jiaokey.com/tag/郑氏族谱.html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