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  异想天开</w:t>
      </w:r>
    </w:p>
    <w:p>
      <w:r>
        <w:rPr>
          <w:rFonts w:ascii="宋体" w:hAnsi="宋体" w:eastAsia="宋体"/>
          <w:sz w:val="24"/>
        </w:rPr>
        <w:t>任凤云，凌春玉责任编辑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  异想天开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任凤云，凌春玉责任编辑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格致视觉文化艺术学习塾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本书出售、求购地址：https://www.jiaokey.com/book/detail/14031712.html</w:t>
      </w:r>
    </w:p>
    <w:p>
      <w:r>
        <w:t>更多相关图书推荐：https://www.jiaokey.com</w:t>
      </w:r>
    </w:p>
    <w:p>
      <w:r>
        <w:t>任凤云，凌春玉责任编辑 其他作品：https://www.jiaokey.com/tag/任凤云，凌春玉责任编辑.html</w:t>
      </w:r>
    </w:p>
    <w:p>
      <w:r>
        <w:t>格致视觉文化艺术学习塾 出版图书：https://www.jiaokey.com/tag/格致视觉文化艺术学习塾.html</w:t>
      </w:r>
    </w:p>
    <w:p>
      <w:r>
        <w:t>关键词搜索：https://www.jiaokey.com/tag/那些年  异想天开.html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