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HTTPS权威指南  在服务器和WEB应用上部署SSL/TLS和PKL</w:t>
      </w:r>
    </w:p>
    <w:p>
      <w:r>
        <w:rPr>
          <w:rFonts w:ascii="宋体" w:hAnsi="宋体" w:eastAsia="宋体"/>
          <w:sz w:val="24"/>
        </w:rPr>
        <w:t>（英）LVAN RISTIC著；杨洋，李振宇，蒋锷，周辉，陈传文译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HTTPS权威指南  在服务器和WEB应用上部署SSL/TLS和PKL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（英）LVAN RISTIC著；杨洋，李振宇，蒋锷，周辉，陈传文译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本书出售、求购地址：https://www.jiaokey.com/book/detail/14031066.html</w:t>
      </w:r>
    </w:p>
    <w:p>
      <w:r>
        <w:t>更多相关图书推荐：https://www.jiaokey.com</w:t>
      </w:r>
    </w:p>
    <w:p>
      <w:r>
        <w:t>（英）LVAN RISTIC著；杨洋，李振宇，蒋锷，周辉，陈传文译 其他作品：https://www.jiaokey.com/tag/（英）LVAN RISTIC著；杨洋，李振宇，蒋锷，周辉，陈传文译.html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关键词搜索：https://www.jiaokey.com/tag/HTTPS权威指南  在服务器和WEB应用上部署SSL/TLS和PKL.html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