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</w:t>
      </w:r>
    </w:p>
    <w:p>
      <w:r>
        <w:rPr>
          <w:rFonts w:ascii="宋体" w:hAnsi="宋体" w:eastAsia="宋体"/>
          <w:sz w:val="24"/>
        </w:rPr>
        <w:t>（法）沙尔·贝洛著；戴望舒译；（英）艾米·索比尔等绘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（法）沙尔·贝洛著；戴望舒译；（英）艾米·索比尔等绘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本书出售、求购地址：https://www.jiaokey.com/book/detail/14030485.html</w:t>
      </w:r>
    </w:p>
    <w:p>
      <w:r>
        <w:t>更多相关图书推荐：https://www.jiaokey.com</w:t>
      </w:r>
    </w:p>
    <w:p>
      <w:r>
        <w:t>（法）沙尔·贝洛著；戴望舒译；（英）艾米·索比尔等绘 其他作品：https://www.jiaokey.com/tag/（法）沙尔·贝洛著；戴望舒译；（英）艾米·索比尔等绘.html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关键词搜索：https://www.jiaokey.com/tag/鹅妈妈的故事.html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