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2014年金门文化遗产主题研讨会  论文集</w:t>
      </w:r>
    </w:p>
    <w:p>
      <w:r>
        <w:rPr>
          <w:rFonts w:ascii="宋体" w:hAnsi="宋体" w:eastAsia="宋体"/>
          <w:sz w:val="24"/>
        </w:rPr>
        <w:t>李易隆发行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2014年金门文化遗产主题研讨会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李易隆发行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金门系文化局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本书出售、求购地址：https://www.jiaokey.com/book/detail/14029967.html</w:t>
      </w:r>
    </w:p>
    <w:p>
      <w:r>
        <w:t>更多相关图书推荐：https://www.jiaokey.com</w:t>
      </w:r>
    </w:p>
    <w:p>
      <w:r>
        <w:t>李易隆发行 其他作品：https://www.jiaokey.com/tag/李易隆发行.html</w:t>
      </w:r>
    </w:p>
    <w:p>
      <w:r>
        <w:t>金门系文化局 出版图书：https://www.jiaokey.com/tag/金门系文化局.html</w:t>
      </w:r>
    </w:p>
    <w:p>
      <w:r>
        <w:t>关键词搜索：https://www.jiaokey.com/tag/2014年金门文化遗产主题研讨会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