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彩绘生命的油画家  廖继春</w:t>
      </w:r>
    </w:p>
    <w:p>
      <w:r>
        <w:rPr>
          <w:rFonts w:ascii="宋体" w:hAnsi="宋体" w:eastAsia="宋体"/>
          <w:sz w:val="24"/>
        </w:rPr>
        <w:t>游惠远计画主持人；李美玲撰述人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彩绘生命的油画家  廖继春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游惠远计画主持人；李美玲撰述人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台中县立港区艺术中心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本书出售、求购地址：https://www.jiaokey.com/book/detail/14029916.html</w:t>
      </w:r>
    </w:p>
    <w:p>
      <w:r>
        <w:t>更多相关图书推荐：https://www.jiaokey.com</w:t>
      </w:r>
    </w:p>
    <w:p>
      <w:r>
        <w:t>游惠远计画主持人；李美玲撰述人 其他作品：https://www.jiaokey.com/tag/游惠远计画主持人；李美玲撰述人.html</w:t>
      </w:r>
    </w:p>
    <w:p>
      <w:r>
        <w:t>台中县立港区艺术中心 出版图书：https://www.jiaokey.com/tag/台中县立港区艺术中心.html</w:t>
      </w:r>
    </w:p>
    <w:p>
      <w:r>
        <w:t>关键词搜索：https://www.jiaokey.com/tag/彩绘生命的油画家  廖继春.html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