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嘉义研究  王得禄专辑</w:t>
      </w:r>
    </w:p>
    <w:p>
      <w:r>
        <w:rPr>
          <w:rFonts w:ascii="宋体" w:hAnsi="宋体" w:eastAsia="宋体"/>
          <w:sz w:val="24"/>
        </w:rPr>
        <w:t>颜尚文主编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嘉义研究  王得禄专辑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国立中正大学台湾人文研究中心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本书出售、求购地址：https://www.jiaokey.com/book/detail/14029883.html</w:t>
      </w:r>
    </w:p>
    <w:p>
      <w:r>
        <w:t>更多相关图书推荐：https://www.jiaokey.com</w:t>
      </w:r>
    </w:p>
    <w:p>
      <w:r>
        <w:t>颜尚文主编 其他作品：https://www.jiaokey.com/tag/颜尚文主编.html</w:t>
      </w:r>
    </w:p>
    <w:p>
      <w:r>
        <w:t>国立中正大学台湾人文研究中心 出版图书：https://www.jiaokey.com/tag/国立中正大学台湾人文研究中心.html</w:t>
      </w:r>
    </w:p>
    <w:p>
      <w:r>
        <w:t>关键词搜索：https://www.jiaokey.com/tag/嘉义研究  王得禄专辑.html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