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造形艺术学刊  2015</w:t>
      </w:r>
    </w:p>
    <w:p>
      <w:r>
        <w:rPr>
          <w:rFonts w:ascii="宋体" w:hAnsi="宋体" w:eastAsia="宋体"/>
          <w:sz w:val="24"/>
        </w:rPr>
        <w:t>谢颙丞发行人；林进忠刊行指导；李宗仁策划；刘静敏主编；林锦涛，冯又饿衡，阮常耀，刘素真，羊文漪，陈炳宏，蔡介腾，张进勇，刘柏村，林兆藏编审委员；陈香全校正编排；林佳颖，陈重亨，林淑芬，赖香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造形艺术学刊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颙丞发行人；林进忠刊行指导；李宗仁策划；刘静敏主编；林锦涛，冯又饿衡，阮常耀，刘素真，羊文漪，陈炳宏，蔡介腾，张进勇，刘柏村，林兆藏编审委员；陈香全校正编排；林佳颖，陈重亨，林淑芬，赖香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国立台湾艺术大学美术学院书画艺术学系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本书出售、求购地址：https://www.jiaokey.com/book/detail/14029785.html</w:t>
      </w:r>
    </w:p>
    <w:p>
      <w:r>
        <w:t>更多相关图书推荐：https://www.jiaokey.com</w:t>
      </w:r>
    </w:p>
    <w:p>
      <w:r>
        <w:t>谢颙丞发行人；林进忠刊行指导；李宗仁策划；刘静敏主编；林锦涛，冯又饿衡，阮常耀，刘素真，羊文漪，陈炳宏，蔡介腾，张进勇，刘柏村，林兆藏编审委员；陈香全校正编排；林佳颖，陈重亨，林淑芬，赖香因执行编辑 其他作品：https://www.jiaokey.com/tag/谢颙丞发行人；林进忠刊行指导；李宗仁策划；刘静敏主编；林锦涛，冯又饿衡，阮常耀，刘素真，羊文漪，陈炳宏，蔡介腾，张进勇，刘柏村，林兆藏编审委员；陈香全校正编排；林佳颖，陈重亨，林淑芬，赖香因执行编辑.html</w:t>
      </w:r>
    </w:p>
    <w:p>
      <w:r>
        <w:t>国立台湾艺术大学美术学院书画艺术学系 出版图书：https://www.jiaokey.com/tag/国立台湾艺术大学美术学院书画艺术学系.html</w:t>
      </w:r>
    </w:p>
    <w:p>
      <w:r>
        <w:t>关键词搜索：https://www.jiaokey.com/tag/造形艺术学刊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