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内部交流  新观念英语法</w:t>
      </w:r>
    </w:p>
    <w:p>
      <w:r>
        <w:rPr>
          <w:rFonts w:ascii="宋体" w:hAnsi="宋体" w:eastAsia="宋体"/>
          <w:sz w:val="24"/>
        </w:rPr>
        <w:t>梶田隆一，宫川幸久著；梁实秋校订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内部交流  新观念英语法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梶田隆一，宫川幸久著；梁实秋校订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本书出售、求购地址：https://www.jiaokey.com/book/detail/14029727.html</w:t>
      </w:r>
    </w:p>
    <w:p>
      <w:r>
        <w:t>更多相关图书推荐：https://www.jiaokey.com</w:t>
      </w:r>
    </w:p>
    <w:p>
      <w:r>
        <w:t>梶田隆一，宫川幸久著；梁实秋校订 其他作品：https://www.jiaokey.com/tag/梶田隆一，宫川幸久著；梁实秋校订.html</w:t>
      </w:r>
    </w:p>
    <w:p>
      <w:r>
        <w:t>关键词搜索：https://www.jiaokey.com/tag/内部交流  新观念英语法.html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