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PPP项目全流程操作手册</w:t>
      </w:r>
    </w:p>
    <w:p>
      <w:r>
        <w:rPr>
          <w:rFonts w:ascii="宋体" w:hAnsi="宋体" w:eastAsia="宋体"/>
          <w:sz w:val="24"/>
        </w:rPr>
        <w:t>杨卫东，敖永杰，韩光耀主编；翁晓红主审；上海同济工程咨询有限公司组织编写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PPP项目全流程操作手册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杨卫东，敖永杰，韩光耀主编；翁晓红主审；上海同济工程咨询有限公司组织编写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本书出售、求购地址：https://www.jiaokey.com/book/detail/14029288.html</w:t>
      </w:r>
    </w:p>
    <w:p>
      <w:r>
        <w:t>更多相关图书推荐：https://www.jiaokey.com</w:t>
      </w:r>
    </w:p>
    <w:p>
      <w:r>
        <w:t>杨卫东，敖永杰，韩光耀主编；翁晓红主审；上海同济工程咨询有限公司组织编写 其他作品：https://www.jiaokey.com/tag/杨卫东，敖永杰，韩光耀主编；翁晓红主审；上海同济工程咨询有限公司组织编写.html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关键词搜索：https://www.jiaokey.com/tag/PPP项目全流程操作手册.html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