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高考会考现代文阅读</w:t>
      </w:r>
    </w:p>
    <w:p>
      <w:r>
        <w:rPr>
          <w:rFonts w:ascii="宋体" w:hAnsi="宋体" w:eastAsia="宋体"/>
          <w:sz w:val="24"/>
        </w:rPr>
        <w:t>王延永主编；罗怀和副主编；王延永，陈国宝，陈炳根等编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高考会考现代文阅读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王延永主编；罗怀和副主编；王延永，陈国宝，陈炳根等编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本书出售、求购地址：https://www.jiaokey.com/book/detail/14028523.html</w:t>
      </w:r>
    </w:p>
    <w:p>
      <w:r>
        <w:t>更多相关图书推荐：https://www.jiaokey.com</w:t>
      </w:r>
    </w:p>
    <w:p>
      <w:r>
        <w:t>王延永主编；罗怀和副主编；王延永，陈国宝，陈炳根等编 其他作品：https://www.jiaokey.com/tag/王延永主编；罗怀和副主编；王延永，陈国宝，陈炳根等编.html</w:t>
      </w:r>
    </w:p>
    <w:p>
      <w:r>
        <w:t>南开文艺编辑部 出版图书：https://www.jiaokey.com/tag/南开文艺编辑部.html</w:t>
      </w:r>
    </w:p>
    <w:p>
      <w:r>
        <w:t>关键词搜索：https://www.jiaokey.com/tag/高考会考现代文阅读.html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