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中国水处理行业可持续发展战略研究报告  再生水卷</w:t>
      </w:r>
    </w:p>
    <w:p>
      <w:r>
        <w:rPr>
          <w:rFonts w:ascii="宋体" w:hAnsi="宋体" w:eastAsia="宋体"/>
          <w:sz w:val="24"/>
        </w:rPr>
        <w:t>郑祥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中国水处理行业可持续发展战略研究报告  再生水卷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本书出售、求购地址：https://www.jiaokey.com/book/detail/14028060.html</w:t>
      </w:r>
    </w:p>
    <w:p>
      <w:r>
        <w:t>更多相关图书推荐：https://www.jiaokey.com</w:t>
      </w:r>
    </w:p>
    <w:p>
      <w:r>
        <w:t>郑祥 其他作品：https://www.jiaokey.com/tag/郑祥.html</w:t>
      </w:r>
    </w:p>
    <w:p>
      <w:r>
        <w:t>关键词搜索：https://www.jiaokey.com/tag/中国水处理行业可持续发展战略研究报告  再生水卷.html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