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挥霍的上帝  恢复基督教信仰的核心</w:t>
      </w:r>
    </w:p>
    <w:p>
      <w:r>
        <w:rPr>
          <w:rFonts w:ascii="宋体" w:hAnsi="宋体" w:eastAsia="宋体"/>
          <w:sz w:val="24"/>
        </w:rPr>
        <w:t>提摩太·凯勒著；希望之声编辑小组译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挥霍的上帝  恢复基督教信仰的核心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提摩太·凯勒著；希望之声编辑小组译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希望之声文化有限公司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本书出售、求购地址：https://www.jiaokey.com/book/detail/14027272.html</w:t>
      </w:r>
    </w:p>
    <w:p>
      <w:r>
        <w:t>更多相关图书推荐：https://www.jiaokey.com</w:t>
      </w:r>
    </w:p>
    <w:p>
      <w:r>
        <w:t>提摩太·凯勒著；希望之声编辑小组译 其他作品：https://www.jiaokey.com/tag/提摩太·凯勒著；希望之声编辑小组译.html</w:t>
      </w:r>
    </w:p>
    <w:p>
      <w:r>
        <w:t>希望之声文化有限公司 出版图书：https://www.jiaokey.com/tag/希望之声文化有限公司.html</w:t>
      </w:r>
    </w:p>
    <w:p>
      <w:r>
        <w:t>关键词搜索：https://www.jiaokey.com/tag/挥霍的上帝  恢复基督教信仰的核心.html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