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乘着风  晒出我的梦</w:t>
      </w:r>
    </w:p>
    <w:p>
      <w:r>
        <w:rPr>
          <w:rFonts w:ascii="宋体" w:hAnsi="宋体" w:eastAsia="宋体"/>
          <w:sz w:val="24"/>
        </w:rPr>
        <w:t>侯千绢，阿尼恩-沙克统筹企划·文字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乘着风  晒出我的梦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侯千绢，阿尼恩-沙克统筹企划·文字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屏东县政府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本书出售、求购地址：https://www.jiaokey.com/book/detail/14027269.html</w:t>
      </w:r>
    </w:p>
    <w:p>
      <w:r>
        <w:t>更多相关图书推荐：https://www.jiaokey.com</w:t>
      </w:r>
    </w:p>
    <w:p>
      <w:r>
        <w:t>侯千绢，阿尼恩-沙克统筹企划·文字 其他作品：https://www.jiaokey.com/tag/侯千绢，阿尼恩-沙克统筹企划·文字.html</w:t>
      </w:r>
    </w:p>
    <w:p>
      <w:r>
        <w:t>屏东县政府 出版图书：https://www.jiaokey.com/tag/屏东县政府.html</w:t>
      </w:r>
    </w:p>
    <w:p>
      <w:r>
        <w:t>关键词搜索：https://www.jiaokey.com/tag/乘着风  晒出我的梦.html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