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巴菲特开讲  人生财富最重要的六堂课</w:t>
      </w:r>
    </w:p>
    <w:p>
      <w:r>
        <w:rPr>
          <w:rFonts w:ascii="宋体" w:hAnsi="宋体" w:eastAsia="宋体"/>
          <w:sz w:val="24"/>
        </w:rPr>
        <w:t>珍娜·罗渥著；李振昌译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巴菲特开讲  人生财富最重要的六堂课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珍娜·罗渥著；李振昌译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本书出售、求购地址：https://www.jiaokey.com/book/detail/14027242.html</w:t>
      </w:r>
    </w:p>
    <w:p>
      <w:r>
        <w:t>更多相关图书推荐：https://www.jiaokey.com</w:t>
      </w:r>
    </w:p>
    <w:p>
      <w:r>
        <w:t>珍娜·罗渥著；李振昌译 其他作品：https://www.jiaokey.com/tag/珍娜·罗渥著；李振昌译.html</w:t>
      </w:r>
    </w:p>
    <w:p>
      <w:r>
        <w:t>商周 出版图书：https://www.jiaokey.com/tag/商周.html</w:t>
      </w:r>
    </w:p>
    <w:p>
      <w:r>
        <w:t>关键词搜索：https://www.jiaokey.com/tag/巴菲特开讲  人生财富最重要的六堂课.html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