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过犹不及  如何建立你的心理界线</w:t>
      </w:r>
    </w:p>
    <w:p>
      <w:r>
        <w:rPr>
          <w:rFonts w:ascii="宋体" w:hAnsi="宋体" w:eastAsia="宋体"/>
          <w:sz w:val="24"/>
        </w:rPr>
        <w:t>亨利·克劳德，约翰·汤德森著；蔡岱安译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过犹不及  如何建立你的心理界线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亨利·克劳德，约翰·汤德森著；蔡岱安译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台福传播中心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本书出售、求购地址：https://www.jiaokey.com/book/detail/14027226.html</w:t>
      </w:r>
    </w:p>
    <w:p>
      <w:r>
        <w:t>更多相关图书推荐：https://www.jiaokey.com</w:t>
      </w:r>
    </w:p>
    <w:p>
      <w:r>
        <w:t>亨利·克劳德，约翰·汤德森著；蔡岱安译 其他作品：https://www.jiaokey.com/tag/亨利·克劳德，约翰·汤德森著；蔡岱安译.html</w:t>
      </w:r>
    </w:p>
    <w:p>
      <w:r>
        <w:t>台福传播中心 出版图书：https://www.jiaokey.com/tag/台福传播中心.html</w:t>
      </w:r>
    </w:p>
    <w:p>
      <w:r>
        <w:t>关键词搜索：https://www.jiaokey.com/tag/过犹不及  如何建立你的心理界线.html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