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上帝的混沌理论  在变动中赐予生命</w:t>
      </w:r>
    </w:p>
    <w:p>
      <w:r>
        <w:rPr>
          <w:rFonts w:ascii="宋体" w:hAnsi="宋体" w:eastAsia="宋体"/>
          <w:sz w:val="24"/>
        </w:rPr>
        <w:t>巴恩斯著；林凤英译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上帝的混沌理论  在变动中赐予生命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巴恩斯著；林凤英译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本书出售、求购地址：https://www.jiaokey.com/book/detail/14027184.html</w:t>
      </w:r>
    </w:p>
    <w:p>
      <w:r>
        <w:t>更多相关图书推荐：https://www.jiaokey.com</w:t>
      </w:r>
    </w:p>
    <w:p>
      <w:r>
        <w:t>巴恩斯著；林凤英译 其他作品：https://www.jiaokey.com/tag/巴恩斯著；林凤英译.html</w:t>
      </w:r>
    </w:p>
    <w:p>
      <w:r>
        <w:t>校园书房出版社 出版图书：https://www.jiaokey.com/tag/校园书房出版社.html</w:t>
      </w:r>
    </w:p>
    <w:p>
      <w:r>
        <w:t>关键词搜索：https://www.jiaokey.com/tag/上帝的混沌理论  在变动中赐予生命.html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