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宏扬创业精神  投身两个转变  展现主人风采</w:t>
      </w:r>
    </w:p>
    <w:p>
      <w:r>
        <w:rPr>
          <w:rFonts w:ascii="宋体" w:hAnsi="宋体" w:eastAsia="宋体"/>
          <w:sz w:val="24"/>
        </w:rPr>
        <w:t>朱同广主编；赵平初，周琪副主编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宏扬创业精神  投身两个转变  展现主人风采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朱同广主编；赵平初，周琪副主编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本书出售、求购地址：https://www.jiaokey.com/book/detail/14026691.html</w:t>
      </w:r>
    </w:p>
    <w:p>
      <w:r>
        <w:t>更多相关图书推荐：https://www.jiaokey.com</w:t>
      </w:r>
    </w:p>
    <w:p>
      <w:r>
        <w:t>朱同广主编；赵平初，周琪副主编 其他作品：https://www.jiaokey.com/tag/朱同广主编；赵平初，周琪副主编.html</w:t>
      </w:r>
    </w:p>
    <w:p>
      <w:r>
        <w:t>关键词搜索：https://www.jiaokey.com/tag/宏扬创业精神  投身两个转变  展现主人风采.html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