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百年物语  台湾博物馆世纪典藏特展</w:t>
      </w:r>
    </w:p>
    <w:p>
      <w:r>
        <w:rPr>
          <w:rFonts w:ascii="宋体" w:hAnsi="宋体" w:eastAsia="宋体"/>
          <w:sz w:val="24"/>
        </w:rPr>
        <w:t>萧宗煌发行人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百年物语  台湾博物馆世纪典藏特展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萧宗煌发行人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本书出售、求购地址：https://www.jiaokey.com/book/detail/14025916.html</w:t>
      </w:r>
    </w:p>
    <w:p>
      <w:r>
        <w:t>更多相关图书推荐：https://www.jiaokey.com</w:t>
      </w:r>
    </w:p>
    <w:p>
      <w:r>
        <w:t>萧宗煌发行人 其他作品：https://www.jiaokey.com/tag/萧宗煌发行人.html</w:t>
      </w:r>
    </w:p>
    <w:p>
      <w:r>
        <w:t>国立台湾博物馆 出版图书：https://www.jiaokey.com/tag/国立台湾博物馆.html</w:t>
      </w:r>
    </w:p>
    <w:p>
      <w:r>
        <w:t>关键词搜索：https://www.jiaokey.com/tag/百年物语  台湾博物馆世纪典藏特展.html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