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金蝶ERP二次开发（K/3 BOS）应用教程</w:t>
      </w:r>
    </w:p>
    <w:p>
      <w:r>
        <w:rPr>
          <w:rFonts w:ascii="宋体" w:hAnsi="宋体" w:eastAsia="宋体"/>
          <w:sz w:val="24"/>
        </w:rPr>
        <w:t>叶玫，王先清主编；周文琼，申艳丽副主编；金蝶软件（中国）有限公司审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金蝶ERP二次开发（K/3 BOS）应用教程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叶玫，王先清主编；周文琼，申艳丽副主编；金蝶软件（中国）有限公司审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本书出售、求购地址：https://www.jiaokey.com/book/detail/14025171.html</w:t>
      </w:r>
    </w:p>
    <w:p>
      <w:r>
        <w:t>更多相关图书推荐：https://www.jiaokey.com</w:t>
      </w:r>
    </w:p>
    <w:p>
      <w:r>
        <w:t>叶玫，王先清主编；周文琼，申艳丽副主编；金蝶软件（中国）有限公司审 其他作品：https://www.jiaokey.com/tag/叶玫，王先清主编；周文琼，申艳丽副主编；金蝶软件（中国）有限公司审.html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关键词搜索：https://www.jiaokey.com/tag/金蝶ERP二次开发（K/3 BOS）应用教程.html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