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生猪经营核算与管理</w:t>
      </w:r>
    </w:p>
    <w:p>
      <w:r>
        <w:rPr>
          <w:rFonts w:ascii="宋体" w:hAnsi="宋体" w:eastAsia="宋体"/>
          <w:sz w:val="24"/>
        </w:rPr>
        <w:t>廖冬冰编著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生猪经营核算与管理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廖冬冰编著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北京会计学会商业分会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本书出售、求购地址：https://www.jiaokey.com/book/detail/14024734.html</w:t>
      </w:r>
    </w:p>
    <w:p>
      <w:r>
        <w:t>更多相关图书推荐：https://www.jiaokey.com</w:t>
      </w:r>
    </w:p>
    <w:p>
      <w:r>
        <w:t>廖冬冰编著 其他作品：https://www.jiaokey.com/tag/廖冬冰编著.html</w:t>
      </w:r>
    </w:p>
    <w:p>
      <w:r>
        <w:t>北京会计学会商业分会 出版图书：https://www.jiaokey.com/tag/北京会计学会商业分会.html</w:t>
      </w:r>
    </w:p>
    <w:p>
      <w:r>
        <w:t>关键词搜索：https://www.jiaokey.com/tag/生猪经营核算与管理.html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