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Torque游戏实战开发I</w:t>
      </w:r>
    </w:p>
    <w:p>
      <w:r>
        <w:rPr>
          <w:rFonts w:ascii="宋体" w:hAnsi="宋体" w:eastAsia="宋体"/>
          <w:sz w:val="24"/>
        </w:rPr>
        <w:t>吕岚，周鸿旋，胡文俊主编；杨金玲，徐广彤，黄洋，崔冰蕊副主编；高元华，尤太权，王平编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Torque游戏实战开发I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吕岚，周鸿旋，胡文俊主编；杨金玲，徐广彤，黄洋，崔冰蕊副主编；高元华，尤太权，王平编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本书出售、求购地址：https://www.jiaokey.com/book/detail/14024077.html</w:t>
      </w:r>
    </w:p>
    <w:p>
      <w:r>
        <w:t>更多相关图书推荐：https://www.jiaokey.com</w:t>
      </w:r>
    </w:p>
    <w:p>
      <w:r>
        <w:t>吕岚，周鸿旋，胡文俊主编；杨金玲，徐广彤，黄洋，崔冰蕊副主编；高元华，尤太权，王平编 其他作品：https://www.jiaokey.com/tag/吕岚，周鸿旋，胡文俊主编；杨金玲，徐广彤，黄洋，崔冰蕊副主编；高元华，尤太权，王平编.html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关键词搜索：https://www.jiaokey.com/tag/Torque游戏实战开发I.html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