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营养与膳食</w:t>
      </w:r>
    </w:p>
    <w:p>
      <w:r>
        <w:rPr>
          <w:rFonts w:ascii="宋体" w:hAnsi="宋体" w:eastAsia="宋体"/>
          <w:sz w:val="24"/>
        </w:rPr>
        <w:t>王江琼，童强主编；陈明，高玲，邱梓华副主编；于英华，王江琼等编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营养与膳食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王江琼，童强主编；陈明，高玲，邱梓华副主编；于英华，王江琼等编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本书出售、求购地址：https://www.jiaokey.com/book/detail/14023931.html</w:t>
      </w:r>
    </w:p>
    <w:p>
      <w:r>
        <w:t>更多相关图书推荐：https://www.jiaokey.com</w:t>
      </w:r>
    </w:p>
    <w:p>
      <w:r>
        <w:t>王江琼，童强主编；陈明，高玲，邱梓华副主编；于英华，王江琼等编 其他作品：https://www.jiaokey.com/tag/王江琼，童强主编；陈明，高玲，邱梓华副主编；于英华，王江琼等编.html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关键词搜索：https://www.jiaokey.com/tag/营养与膳食.html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