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PHP丛书  发挥坚强的自我</w:t>
      </w:r>
    </w:p>
    <w:p>
      <w:r>
        <w:rPr>
          <w:rFonts w:ascii="宋体" w:hAnsi="宋体" w:eastAsia="宋体"/>
          <w:sz w:val="24"/>
        </w:rPr>
        <w:t>樱木健康古著；李文琪译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PHP丛书  发挥坚强的自我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樱木健康古著；李文琪译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洪建全教育文化基金会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本书出售、求购地址：https://www.jiaokey.com/book/detail/14022680.html</w:t>
      </w:r>
    </w:p>
    <w:p>
      <w:r>
        <w:t>更多相关图书推荐：https://www.jiaokey.com</w:t>
      </w:r>
    </w:p>
    <w:p>
      <w:r>
        <w:t>樱木健康古著；李文琪译 其他作品：https://www.jiaokey.com/tag/樱木健康古著；李文琪译.html</w:t>
      </w:r>
    </w:p>
    <w:p>
      <w:r>
        <w:t>洪建全教育文化基金会 出版图书：https://www.jiaokey.com/tag/洪建全教育文化基金会.html</w:t>
      </w:r>
    </w:p>
    <w:p>
      <w:r>
        <w:t>关键词搜索：https://www.jiaokey.com/tag/PHP丛书  发挥坚强的自我.html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