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现代篮球理论与实践</w:t>
      </w:r>
    </w:p>
    <w:p>
      <w:r>
        <w:rPr>
          <w:rFonts w:ascii="宋体" w:hAnsi="宋体" w:eastAsia="宋体"/>
          <w:sz w:val="24"/>
        </w:rPr>
        <w:t>罗加冰，夏蒂，王光明，张晓风主编；姚小毅，陈天柱，黄玉泉，戴建华，马亚丽副主编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罗加冰，夏蒂，王光明，张晓风主编；姚小毅，陈天柱，黄玉泉，戴建华，马亚丽副主编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本书出售、求购地址：https://www.jiaokey.com/book/detail/14022192.html</w:t>
      </w:r>
    </w:p>
    <w:p>
      <w:r>
        <w:t>更多相关图书推荐：https://www.jiaokey.com</w:t>
      </w:r>
    </w:p>
    <w:p>
      <w:r>
        <w:t>罗加冰，夏蒂，王光明，张晓风主编；姚小毅，陈天柱，黄玉泉，戴建华，马亚丽副主编 其他作品：https://www.jiaokey.com/tag/罗加冰，夏蒂，王光明，张晓风主编；姚小毅，陈天柱，黄玉泉，戴建华，马亚丽副主编.html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关键词搜索：https://www.jiaokey.com/tag/现代篮球理论与实践.html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