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海城人才谱</w:t>
      </w:r>
    </w:p>
    <w:p>
      <w:r>
        <w:rPr>
          <w:rFonts w:ascii="宋体" w:hAnsi="宋体" w:eastAsia="宋体"/>
          <w:sz w:val="24"/>
        </w:rPr>
        <w:t>梁赓虞主编；刘长彬，闫百川，张凤彩副主编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海城人才谱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梁赓虞主编；刘长彬，闫百川，张凤彩副主编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中共海城市委组织部；海城市档案馆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本书出售、求购地址：https://www.jiaokey.com/book/detail/14021441.html</w:t>
      </w:r>
    </w:p>
    <w:p>
      <w:r>
        <w:t>更多相关图书推荐：https://www.jiaokey.com</w:t>
      </w:r>
    </w:p>
    <w:p>
      <w:r>
        <w:t>梁赓虞主编；刘长彬，闫百川，张凤彩副主编 其他作品：https://www.jiaokey.com/tag/梁赓虞主编；刘长彬，闫百川，张凤彩副主编.html</w:t>
      </w:r>
    </w:p>
    <w:p>
      <w:r>
        <w:t>中共海城市委组织部；海城市档案馆 出版图书：https://www.jiaokey.com/tag/中共海城市委组织部；海城市档案馆.html</w:t>
      </w:r>
    </w:p>
    <w:p>
      <w:r>
        <w:t>关键词搜索：https://www.jiaokey.com/tag/海城人才谱.html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