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实用建筑语文</w:t>
      </w:r>
    </w:p>
    <w:p>
      <w:r>
        <w:rPr>
          <w:rFonts w:ascii="宋体" w:hAnsi="宋体" w:eastAsia="宋体"/>
          <w:sz w:val="24"/>
        </w:rPr>
        <w:t>罗爽主编；张国静，刘鑫，穆晓娇副主编；闫一飞，徐艳，王宁参编；王斌主审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罗爽主编；张国静，刘鑫，穆晓娇副主编；闫一飞，徐艳，王宁参编；王斌主审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本书出售、求购地址：https://www.jiaokey.com/book/detail/14021265.html</w:t>
      </w:r>
    </w:p>
    <w:p>
      <w:r>
        <w:t>更多相关图书推荐：https://www.jiaokey.com</w:t>
      </w:r>
    </w:p>
    <w:p>
      <w:r>
        <w:t>罗爽主编；张国静，刘鑫，穆晓娇副主编；闫一飞，徐艳，王宁参编；王斌主审 其他作品：https://www.jiaokey.com/tag/罗爽主编；张国静，刘鑫，穆晓娇副主编；闫一飞，徐艳，王宁参编；王斌主审.html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关键词搜索：https://www.jiaokey.com/tag/实用建筑语文.html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