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建筑设备工程</w:t>
      </w:r>
    </w:p>
    <w:p>
      <w:r>
        <w:rPr>
          <w:rFonts w:ascii="宋体" w:hAnsi="宋体" w:eastAsia="宋体"/>
          <w:sz w:val="24"/>
        </w:rPr>
        <w:t>吴根树主编；张学著；杜成仁副主编；于薇，朱春英，张艳梅，国向云参编；邵宗义主审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吴根树主编；张学著；杜成仁副主编；于薇，朱春英，张艳梅，国向云参编；邵宗义主审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本书出售、求购地址：https://www.jiaokey.com/book/detail/14021238.html</w:t>
      </w:r>
    </w:p>
    <w:p>
      <w:r>
        <w:t>更多相关图书推荐：https://www.jiaokey.com</w:t>
      </w:r>
    </w:p>
    <w:p>
      <w:r>
        <w:t>吴根树主编；张学著；杜成仁副主编；于薇，朱春英，张艳梅，国向云参编；邵宗义主审 其他作品：https://www.jiaokey.com/tag/吴根树主编；张学著；杜成仁副主编；于薇，朱春英，张艳梅，国向云参编；邵宗义主审.html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关键词搜索：https://www.jiaokey.com/tag/建筑设备工程.html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