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水利工程建设标准强制性条文  2016版</w:t>
      </w:r>
    </w:p>
    <w:p>
      <w:r>
        <w:rPr>
          <w:rFonts w:ascii="宋体" w:hAnsi="宋体" w:eastAsia="宋体"/>
          <w:sz w:val="24"/>
        </w:rPr>
        <w:t>水利工程建设标准强制性条文编制组著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水利工程建设标准强制性条文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水利工程建设标准强制性条文编制组著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本书出售、求购地址：https://www.jiaokey.com/book/detail/14021194.html</w:t>
      </w:r>
    </w:p>
    <w:p>
      <w:r>
        <w:t>更多相关图书推荐：https://www.jiaokey.com</w:t>
      </w:r>
    </w:p>
    <w:p>
      <w:r>
        <w:t>水利工程建设标准强制性条文编制组著 其他作品：https://www.jiaokey.com/tag/水利工程建设标准强制性条文编制组著.html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关键词搜索：https://www.jiaokey.com/tag/水利工程建设标准强制性条文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