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民国高级将领档案解密  第2卷</w:t>
      </w:r>
    </w:p>
    <w:p>
      <w:r>
        <w:rPr>
          <w:rFonts w:ascii="宋体" w:hAnsi="宋体" w:eastAsia="宋体"/>
          <w:sz w:val="24"/>
        </w:rPr>
        <w:t>章冼文主编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民国高级将领档案解密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章冼文主编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党史研究出版社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本书出售、求购地址：https://www.jiaokey.com/book/detail/14020916.html</w:t>
      </w:r>
    </w:p>
    <w:p>
      <w:r>
        <w:t>更多相关图书推荐：https://www.jiaokey.com</w:t>
      </w:r>
    </w:p>
    <w:p>
      <w:r>
        <w:t>章冼文主编 其他作品：https://www.jiaokey.com/tag/章冼文主编.html</w:t>
      </w:r>
    </w:p>
    <w:p>
      <w:r>
        <w:t>党史研究出版社 出版图书：https://www.jiaokey.com/tag/党史研究出版社.html</w:t>
      </w:r>
    </w:p>
    <w:p>
      <w:r>
        <w:t>关键词搜索：https://www.jiaokey.com/tag/民国高级将领档案解密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