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绒毛兔</w:t>
      </w:r>
    </w:p>
    <w:p>
      <w:r>
        <w:rPr>
          <w:rFonts w:ascii="宋体" w:hAnsi="宋体" w:eastAsia="宋体"/>
          <w:sz w:val="24"/>
        </w:rPr>
        <w:t>（美）玛杰丽·威廉姆斯·比安科著；（澳）海琳·玛吉森绘；马阳阳译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绒毛兔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（美）玛杰丽·威廉姆斯·比安科著；（澳）海琳·玛吉森绘；马阳阳译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本书出售、求购地址：https://www.jiaokey.com/book/detail/14020584.html</w:t>
      </w:r>
    </w:p>
    <w:p>
      <w:r>
        <w:t>更多相关图书推荐：https://www.jiaokey.com</w:t>
      </w:r>
    </w:p>
    <w:p>
      <w:r>
        <w:t>（美）玛杰丽·威廉姆斯·比安科著；（澳）海琳·玛吉森绘；马阳阳译 其他作品：https://www.jiaokey.com/tag/（美）玛杰丽·威廉姆斯·比安科著；（澳）海琳·玛吉森绘；马阳阳译.html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关键词搜索：https://www.jiaokey.com/tag/绒毛兔.html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