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企业财务会计改革200问</w:t>
      </w:r>
    </w:p>
    <w:p>
      <w:r>
        <w:rPr>
          <w:rFonts w:ascii="宋体" w:hAnsi="宋体" w:eastAsia="宋体"/>
          <w:sz w:val="24"/>
        </w:rPr>
        <w:t>谢军蓉，王燕，袁冰，贾云，李佑文著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企业财务会计改革200问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谢军蓉，王燕，袁冰，贾云，李佑文著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本书出售、求购地址：https://www.jiaokey.com/book/detail/14019332.html</w:t>
      </w:r>
    </w:p>
    <w:p>
      <w:r>
        <w:t>更多相关图书推荐：https://www.jiaokey.com</w:t>
      </w:r>
    </w:p>
    <w:p>
      <w:r>
        <w:t>谢军蓉，王燕，袁冰，贾云，李佑文著 其他作品：https://www.jiaokey.com/tag/谢军蓉，王燕，袁冰，贾云，李佑文著.html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关键词搜索：https://www.jiaokey.com/tag/企业财务会计改革200问.html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